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808688" cy="93345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8688" cy="933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53" w:line="240" w:lineRule="auto"/>
        <w:ind w:left="44"/>
        <w:rPr>
          <w:b/>
          <w:color w:val="000000"/>
        </w:rPr>
      </w:pPr>
      <w:r>
        <w:rPr>
          <w:b/>
          <w:color w:val="000000"/>
          <w:u w:val="single"/>
        </w:rPr>
        <w:t>ABSTRACT DI PROGETTO</w:t>
      </w:r>
      <w:r>
        <w:rPr>
          <w:b/>
          <w:color w:val="000000"/>
        </w:rPr>
        <w:t xml:space="preserve">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49"/>
        <w:rPr>
          <w:b/>
          <w:color w:val="000000"/>
        </w:rPr>
      </w:pPr>
      <w:r>
        <w:rPr>
          <w:b/>
          <w:color w:val="000000"/>
        </w:rPr>
        <w:t xml:space="preserve">Titolo: “PROGETTO LINK - creiamo nuove connessioni”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52"/>
        <w:rPr>
          <w:b/>
          <w:color w:val="000000"/>
        </w:rPr>
      </w:pPr>
      <w:r>
        <w:rPr>
          <w:b/>
          <w:color w:val="000000"/>
        </w:rPr>
        <w:t xml:space="preserve">Soggetto promotore: LINC s.c.s. onlus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64" w:lineRule="auto"/>
        <w:ind w:left="60" w:right="238"/>
        <w:rPr>
          <w:b/>
          <w:color w:val="000000"/>
        </w:rPr>
      </w:pPr>
      <w:r>
        <w:rPr>
          <w:b/>
          <w:color w:val="000000"/>
        </w:rPr>
        <w:t xml:space="preserve">Rete di progetto: LINC- Scuole Pubbliche Medie Inferiori Giuseppe Mazzini (Pisa)- SPORTELLO D’ASCOLTO SCOLASTICO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49"/>
        <w:rPr>
          <w:b/>
          <w:color w:val="000000"/>
        </w:rPr>
      </w:pPr>
      <w:r>
        <w:rPr>
          <w:b/>
          <w:color w:val="000000"/>
        </w:rPr>
        <w:t xml:space="preserve">Territorio: Pisa-Istituto Comprensivo Tongiorgi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64" w:lineRule="auto"/>
        <w:ind w:left="49" w:right="543" w:firstLine="11"/>
        <w:rPr>
          <w:b/>
          <w:color w:val="000000"/>
        </w:rPr>
      </w:pPr>
      <w:r>
        <w:rPr>
          <w:b/>
          <w:color w:val="000000"/>
        </w:rPr>
        <w:t xml:space="preserve">Destinatari: Studenti e docenti delle scuole medie inferiori Mazzini dell’Istituto Comprensivo Tongiorgi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left="61"/>
        <w:rPr>
          <w:b/>
          <w:color w:val="000000"/>
        </w:rPr>
      </w:pPr>
      <w:r>
        <w:rPr>
          <w:b/>
          <w:color w:val="000000"/>
        </w:rPr>
        <w:t xml:space="preserve">Fenomeno e contesto di riferimento: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87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“La cosa </w:t>
      </w:r>
      <w:r>
        <w:rPr>
          <w:rFonts w:ascii="Times New Roman" w:eastAsia="Times New Roman" w:hAnsi="Times New Roman" w:cs="Times New Roman"/>
          <w:i/>
        </w:rPr>
        <w:t>difficile</w:t>
      </w:r>
      <w:r>
        <w:rPr>
          <w:rFonts w:ascii="Times New Roman" w:eastAsia="Times New Roman" w:hAnsi="Times New Roman" w:cs="Times New Roman"/>
          <w:i/>
          <w:color w:val="000000"/>
        </w:rPr>
        <w:t xml:space="preserve"> è conoscere bene i nostri musicisti e trovare l’armonia.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68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Una buona classe non è un reggimento che marcia al passo,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51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è un’orchestra che prova la stessa sinfonia”. (Daniel Pennac)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46" w:right="708" w:firstLine="18"/>
        <w:rPr>
          <w:color w:val="000000"/>
        </w:rPr>
      </w:pPr>
      <w:r>
        <w:rPr>
          <w:color w:val="000000"/>
        </w:rPr>
        <w:t>Il presente progetto “</w:t>
      </w:r>
      <w:r>
        <w:rPr>
          <w:b/>
          <w:color w:val="000000"/>
        </w:rPr>
        <w:t xml:space="preserve">PROGETTO LINK - creiamo nuove connessioni” </w:t>
      </w:r>
      <w:r>
        <w:rPr>
          <w:color w:val="000000"/>
        </w:rPr>
        <w:t xml:space="preserve">nasce con gli obiettivi di fornire: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4" w:lineRule="auto"/>
        <w:ind w:left="779" w:right="190" w:hanging="367"/>
        <w:rPr>
          <w:color w:val="000000"/>
        </w:rPr>
      </w:pPr>
      <w:r>
        <w:rPr>
          <w:color w:val="000000"/>
        </w:rPr>
        <w:t xml:space="preserve">- un aiuto nella fase di inserimento delle classi prime: favorire la creazione di un clima positivo, di partecipazione e comunicazione nel gruppo classe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73" w:right="271" w:hanging="361"/>
        <w:rPr>
          <w:color w:val="000000"/>
        </w:rPr>
      </w:pPr>
      <w:r>
        <w:rPr>
          <w:color w:val="000000"/>
        </w:rPr>
        <w:t xml:space="preserve">- un supporto nella gestione delle “classi difficili”, ossia classi con difficoltà relazionali, emotive e comunicative, considerando i rapporti con gli alunni, tra gli alunni e con le famiglie.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33" w:line="240" w:lineRule="auto"/>
        <w:ind w:left="61"/>
        <w:rPr>
          <w:b/>
          <w:color w:val="000000"/>
        </w:rPr>
      </w:pPr>
      <w:r>
        <w:rPr>
          <w:b/>
          <w:color w:val="000000"/>
        </w:rPr>
        <w:t xml:space="preserve">Finalità e obiettivi: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53" w:right="720" w:firstLine="5"/>
        <w:rPr>
          <w:color w:val="000000"/>
        </w:rPr>
      </w:pPr>
      <w:r>
        <w:rPr>
          <w:b/>
          <w:color w:val="000000"/>
        </w:rPr>
        <w:t>“PROGETTO LINK - creiamo nuove conness</w:t>
      </w:r>
      <w:r>
        <w:rPr>
          <w:b/>
          <w:color w:val="000000"/>
        </w:rPr>
        <w:t xml:space="preserve">ioni” </w:t>
      </w:r>
      <w:r>
        <w:rPr>
          <w:color w:val="000000"/>
        </w:rPr>
        <w:t xml:space="preserve">mira a promuovere benessere all’interno del contesto scolastico, attraverso i seguenti obiettivi: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2"/>
        <w:rPr>
          <w:color w:val="000000"/>
        </w:rPr>
      </w:pPr>
      <w:r>
        <w:rPr>
          <w:color w:val="000000"/>
        </w:rPr>
        <w:t xml:space="preserve">- creare senso di appartenenza al gruppo classe;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52"/>
        <w:rPr>
          <w:color w:val="000000"/>
        </w:rPr>
      </w:pPr>
      <w:r>
        <w:rPr>
          <w:color w:val="000000"/>
        </w:rPr>
        <w:t xml:space="preserve">- agevolare la conoscenza reciproca, l’accoglienza e stimolare la curiosità verso il prossimo;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35" w:line="244" w:lineRule="auto"/>
        <w:ind w:left="614" w:right="53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Linc s.c.s. onlus </w:t>
      </w:r>
      <w:r>
        <w:rPr>
          <w:rFonts w:ascii="Calibri" w:eastAsia="Calibri" w:hAnsi="Calibri" w:cs="Calibri"/>
          <w:color w:val="000000"/>
        </w:rPr>
        <w:t xml:space="preserve">Sede Legale ed Amministrativa: Traversa di via Marconi, 25 57034 Campo nell’Elba (LI) P.Iva/CF: 01343590492 0565.977089 Cell. 392.9738364 </w:t>
      </w:r>
      <w:r>
        <w:rPr>
          <w:color w:val="000000"/>
        </w:rPr>
        <w:t>��</w:t>
      </w:r>
      <w:r>
        <w:rPr>
          <w:rFonts w:ascii="Calibri" w:eastAsia="Calibri" w:hAnsi="Calibri" w:cs="Calibri"/>
          <w:color w:val="000000"/>
        </w:rPr>
        <w:t>: info@progettolinc.it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>
            <wp:extent cx="4808688" cy="933451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8688" cy="933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64" w:lineRule="auto"/>
        <w:ind w:left="412" w:right="787" w:hanging="360"/>
        <w:rPr>
          <w:color w:val="000000"/>
        </w:rPr>
      </w:pPr>
      <w:r>
        <w:rPr>
          <w:color w:val="000000"/>
        </w:rPr>
        <w:t xml:space="preserve">- promuovere l’interesse e la partecipazione degli allievi nei confronti delle attività e stabilire un ambiente di lavoro produttivo;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2"/>
        <w:rPr>
          <w:color w:val="000000"/>
        </w:rPr>
      </w:pPr>
      <w:r>
        <w:rPr>
          <w:color w:val="000000"/>
        </w:rPr>
        <w:t xml:space="preserve">- migliorare l’ascolto all’interno del gruppo classe;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52"/>
        <w:rPr>
          <w:color w:val="000000"/>
        </w:rPr>
      </w:pPr>
      <w:r>
        <w:rPr>
          <w:color w:val="000000"/>
        </w:rPr>
        <w:t xml:space="preserve">- facilitare e rafforzare l’inclusione;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52"/>
        <w:rPr>
          <w:color w:val="000000"/>
        </w:rPr>
      </w:pPr>
      <w:r>
        <w:rPr>
          <w:color w:val="000000"/>
        </w:rPr>
        <w:t xml:space="preserve">- far emergere le competenze e le risorse di ogni alunno e del gruppo;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52"/>
        <w:rPr>
          <w:color w:val="000000"/>
        </w:rPr>
      </w:pPr>
      <w:r>
        <w:rPr>
          <w:color w:val="000000"/>
        </w:rPr>
        <w:t xml:space="preserve">- prevenire e gestire la conflittualità;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482" w:lineRule="auto"/>
        <w:ind w:left="52" w:right="336"/>
        <w:rPr>
          <w:color w:val="000000"/>
        </w:rPr>
      </w:pPr>
      <w:r>
        <w:rPr>
          <w:color w:val="000000"/>
        </w:rPr>
        <w:t xml:space="preserve">- permettere agli insegnanti di approfondire la comprensione e la gestione delle dinamiche di gruppo; - migliorare la comunicazione, rapporti </w:t>
      </w:r>
      <w:r>
        <w:rPr>
          <w:color w:val="000000"/>
        </w:rPr>
        <w:t xml:space="preserve">e fiducia fra scuola e famiglia;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60"/>
        <w:rPr>
          <w:b/>
          <w:color w:val="000000"/>
        </w:rPr>
      </w:pPr>
      <w:r>
        <w:rPr>
          <w:b/>
          <w:color w:val="000000"/>
        </w:rPr>
        <w:t xml:space="preserve">Metodologia: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4" w:lineRule="auto"/>
        <w:ind w:left="52" w:right="47" w:firstLine="12"/>
        <w:rPr>
          <w:color w:val="000000"/>
        </w:rPr>
      </w:pPr>
      <w:r>
        <w:rPr>
          <w:color w:val="000000"/>
        </w:rPr>
        <w:t>Il principale strumento metodologico è rappresentato dal gruppo, inteso come spazio di elaborazione e confronto al fine di conseguire un clima positivo e una maggiore conoscenza reciproca. Si potranno utilizzare tecniche di brain-storming, role-play, circl</w:t>
      </w:r>
      <w:r>
        <w:rPr>
          <w:color w:val="000000"/>
        </w:rPr>
        <w:t>e time, arteterapia, seguiti da momenti di riflessione e di feedback in cui gli studenti avranno la possibilità di ascoltarsi, “sentire” ed esprimere idee personali, individuando strategie per migliorare le relazioni e potenziando risorse e abilità persona</w:t>
      </w:r>
      <w:r>
        <w:rPr>
          <w:color w:val="000000"/>
        </w:rPr>
        <w:t xml:space="preserve">li e di gruppo.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4" w:lineRule="auto"/>
        <w:ind w:left="61" w:right="9" w:hanging="6"/>
        <w:rPr>
          <w:color w:val="000000"/>
        </w:rPr>
      </w:pPr>
      <w:r>
        <w:rPr>
          <w:color w:val="000000"/>
        </w:rPr>
        <w:t xml:space="preserve">Ogni incontro sarà ideato, gestito e agevolato dal Team della Cooperativa Linc s.c.s. onlus, composto da Psicologi e Psicoterapeuti.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82" w:line="240" w:lineRule="auto"/>
        <w:ind w:left="44"/>
        <w:rPr>
          <w:b/>
          <w:color w:val="000000"/>
        </w:rPr>
      </w:pPr>
      <w:r>
        <w:rPr>
          <w:b/>
          <w:color w:val="000000"/>
        </w:rPr>
        <w:t xml:space="preserve">Attività rivolte alle classi prime: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61"/>
        <w:rPr>
          <w:color w:val="000000"/>
        </w:rPr>
      </w:pPr>
      <w:r>
        <w:rPr>
          <w:color w:val="000000"/>
        </w:rPr>
        <w:t xml:space="preserve">Possiamo suddividere l’intervento nelle seguenti fasi: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4" w:lineRule="auto"/>
        <w:ind w:left="413" w:right="73" w:hanging="344"/>
        <w:rPr>
          <w:color w:val="000000"/>
        </w:rPr>
      </w:pPr>
      <w:r>
        <w:rPr>
          <w:color w:val="000000"/>
        </w:rPr>
        <w:t xml:space="preserve">1. Incontro con le docenti online tramite la piattaforma Meet per ricevere una prima presentazione della classe.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4" w:lineRule="auto"/>
        <w:ind w:left="411" w:hanging="360"/>
        <w:rPr>
          <w:color w:val="000000"/>
        </w:rPr>
      </w:pPr>
      <w:r>
        <w:rPr>
          <w:color w:val="000000"/>
        </w:rPr>
        <w:t>2. ideazione e progettazione dell'intervento da attuare: in base alla classe che incontreremo il progetto sarà cucito addosso ai bisogni della</w:t>
      </w:r>
      <w:r>
        <w:rPr>
          <w:color w:val="000000"/>
        </w:rPr>
        <w:t xml:space="preserve"> stessa e prevederà un minimo di 2 incontri, per un totale di 2 ore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4"/>
        <w:rPr>
          <w:color w:val="000000"/>
        </w:rPr>
      </w:pPr>
      <w:r>
        <w:rPr>
          <w:color w:val="000000"/>
        </w:rPr>
        <w:t xml:space="preserve">3. intervento in classe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47"/>
        <w:rPr>
          <w:color w:val="000000"/>
        </w:rPr>
      </w:pPr>
      <w:r>
        <w:rPr>
          <w:color w:val="000000"/>
        </w:rPr>
        <w:t xml:space="preserve">4. somministrazione agli alunni di un questionario sul benessere percepito in classe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4" w:lineRule="auto"/>
        <w:ind w:left="419" w:right="171" w:hanging="364"/>
        <w:rPr>
          <w:color w:val="000000"/>
        </w:rPr>
      </w:pPr>
      <w:r>
        <w:rPr>
          <w:color w:val="000000"/>
        </w:rPr>
        <w:t xml:space="preserve">5. Feedback conclusivo alle insegnanti con eventuale consegna di strumenti operativi per proseguire il lavoro avviato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31" w:line="244" w:lineRule="auto"/>
        <w:ind w:left="614" w:right="53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Linc s.c.s. onlus </w:t>
      </w:r>
      <w:r>
        <w:rPr>
          <w:rFonts w:ascii="Calibri" w:eastAsia="Calibri" w:hAnsi="Calibri" w:cs="Calibri"/>
          <w:color w:val="000000"/>
        </w:rPr>
        <w:t xml:space="preserve">Sede Legale ed Amministrativa: Traversa di via Marconi, 25 57034 Campo nell’Elba (LI) P.Iva/CF: 01343590492 0565.977089 Cell. 392.9738364 </w:t>
      </w:r>
      <w:r>
        <w:rPr>
          <w:color w:val="000000"/>
        </w:rPr>
        <w:t>��</w:t>
      </w:r>
      <w:r>
        <w:rPr>
          <w:rFonts w:ascii="Calibri" w:eastAsia="Calibri" w:hAnsi="Calibri" w:cs="Calibri"/>
          <w:color w:val="000000"/>
        </w:rPr>
        <w:t>: info@progettolinc.it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>
            <wp:extent cx="4808688" cy="9334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8688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2" w:line="240" w:lineRule="auto"/>
        <w:ind w:left="44"/>
        <w:rPr>
          <w:b/>
          <w:color w:val="000000"/>
        </w:rPr>
      </w:pPr>
      <w:r>
        <w:rPr>
          <w:b/>
          <w:color w:val="000000"/>
        </w:rPr>
        <w:t xml:space="preserve">Attività rivolte alle classi seconde e terze: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65"/>
        <w:rPr>
          <w:color w:val="000000"/>
        </w:rPr>
      </w:pPr>
      <w:r>
        <w:rPr>
          <w:color w:val="000000"/>
        </w:rPr>
        <w:t xml:space="preserve">Interventi in classe co-progettati insieme alle insegnanti.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61"/>
        <w:rPr>
          <w:color w:val="000000"/>
        </w:rPr>
      </w:pPr>
      <w:r>
        <w:rPr>
          <w:color w:val="000000"/>
        </w:rPr>
        <w:t xml:space="preserve">Possiamo suddividere l’intervento nelle seguenti fasi: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4" w:lineRule="auto"/>
        <w:ind w:left="419" w:right="150" w:hanging="350"/>
        <w:rPr>
          <w:color w:val="000000"/>
        </w:rPr>
      </w:pPr>
      <w:r>
        <w:rPr>
          <w:color w:val="000000"/>
        </w:rPr>
        <w:t xml:space="preserve">1. Incontro con le docenti online tramite la piattaforma Meet per effettuare un’analisi della domanda ed individuare le criticità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4" w:lineRule="auto"/>
        <w:ind w:left="413" w:right="346" w:hanging="362"/>
        <w:rPr>
          <w:color w:val="000000"/>
        </w:rPr>
      </w:pPr>
      <w:r>
        <w:rPr>
          <w:color w:val="000000"/>
        </w:rPr>
        <w:t xml:space="preserve">2. ideazione e progettazione dell'intervento da attuare ( minimo di 2 incontri, per un totale di 2 ore per classe)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4"/>
        <w:rPr>
          <w:color w:val="000000"/>
        </w:rPr>
      </w:pPr>
      <w:r>
        <w:rPr>
          <w:color w:val="000000"/>
        </w:rPr>
        <w:t xml:space="preserve">3. intervento in classe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4" w:lineRule="auto"/>
        <w:ind w:left="419" w:right="171" w:hanging="371"/>
        <w:rPr>
          <w:color w:val="000000"/>
        </w:rPr>
      </w:pPr>
      <w:r>
        <w:rPr>
          <w:color w:val="000000"/>
        </w:rPr>
        <w:t>4. Feedback conclusivo alle insegnanti con eventuale consegna di strumenti operativi per proseguire il lavoro avvia</w:t>
      </w:r>
      <w:r>
        <w:rPr>
          <w:color w:val="000000"/>
        </w:rPr>
        <w:t xml:space="preserve">to </w:t>
      </w:r>
    </w:p>
    <w:p w:rsidR="000F63C7" w:rsidRDefault="004D526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477" w:line="244" w:lineRule="auto"/>
        <w:ind w:left="614" w:right="53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Linc s.c.s. onlus </w:t>
      </w:r>
      <w:r>
        <w:rPr>
          <w:rFonts w:ascii="Calibri" w:eastAsia="Calibri" w:hAnsi="Calibri" w:cs="Calibri"/>
          <w:color w:val="000000"/>
        </w:rPr>
        <w:t xml:space="preserve">Sede Legale ed Amministrativa: Traversa di via Marconi, 25 57034 Campo nell’Elba (LI) P.Iva/CF: 01343590492 0565.977089 Cell. 392.9738364 </w:t>
      </w:r>
      <w:r>
        <w:rPr>
          <w:color w:val="000000"/>
        </w:rPr>
        <w:t>��</w:t>
      </w:r>
      <w:r>
        <w:rPr>
          <w:rFonts w:ascii="Calibri" w:eastAsia="Calibri" w:hAnsi="Calibri" w:cs="Calibri"/>
          <w:color w:val="000000"/>
        </w:rPr>
        <w:t>: info@progettolinc.it</w:t>
      </w:r>
    </w:p>
    <w:sectPr w:rsidR="000F63C7" w:rsidSect="000F63C7">
      <w:pgSz w:w="11920" w:h="16840"/>
      <w:pgMar w:top="408" w:right="867" w:bottom="609" w:left="80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0F63C7"/>
    <w:rsid w:val="000F63C7"/>
    <w:rsid w:val="004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F63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F63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F63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F63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F63C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F63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F63C7"/>
  </w:style>
  <w:style w:type="table" w:customStyle="1" w:styleId="TableNormal">
    <w:name w:val="Table Normal"/>
    <w:rsid w:val="000F63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F63C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F63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</dc:creator>
  <cp:lastModifiedBy>client10</cp:lastModifiedBy>
  <cp:revision>2</cp:revision>
  <dcterms:created xsi:type="dcterms:W3CDTF">2021-10-16T11:25:00Z</dcterms:created>
  <dcterms:modified xsi:type="dcterms:W3CDTF">2021-10-16T11:25:00Z</dcterms:modified>
</cp:coreProperties>
</file>